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BF01" w14:textId="656F5A2B" w:rsidR="008479B3" w:rsidRPr="008E2766" w:rsidRDefault="0038364D" w:rsidP="008479B3">
      <w:pPr>
        <w:pStyle w:val="Teksttreci30"/>
        <w:shd w:val="clear" w:color="auto" w:fill="auto"/>
        <w:spacing w:line="276" w:lineRule="auto"/>
        <w:ind w:left="5048" w:right="425" w:firstLine="616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</w:t>
      </w:r>
      <w:r w:rsidR="008479B3" w:rsidRPr="008E2766">
        <w:rPr>
          <w:rFonts w:ascii="Garamond" w:hAnsi="Garamond"/>
          <w:sz w:val="24"/>
          <w:szCs w:val="24"/>
        </w:rPr>
        <w:t xml:space="preserve">Załącznik nr </w:t>
      </w:r>
      <w:r w:rsidR="008479B3">
        <w:rPr>
          <w:rFonts w:ascii="Garamond" w:hAnsi="Garamond"/>
          <w:sz w:val="24"/>
          <w:szCs w:val="24"/>
        </w:rPr>
        <w:t>1</w:t>
      </w:r>
    </w:p>
    <w:p w14:paraId="6AE78990" w14:textId="77777777" w:rsidR="008479B3" w:rsidRPr="008E2766" w:rsidRDefault="008479B3" w:rsidP="008479B3">
      <w:pPr>
        <w:pStyle w:val="Teksttreci40"/>
        <w:shd w:val="clear" w:color="auto" w:fill="auto"/>
        <w:spacing w:line="276" w:lineRule="auto"/>
        <w:ind w:left="4340" w:right="425" w:firstLine="0"/>
        <w:jc w:val="left"/>
        <w:rPr>
          <w:rFonts w:ascii="Garamond" w:hAnsi="Garamond"/>
          <w:sz w:val="24"/>
          <w:szCs w:val="24"/>
        </w:rPr>
      </w:pPr>
    </w:p>
    <w:p w14:paraId="4F95516C" w14:textId="77777777" w:rsidR="008479B3" w:rsidRPr="008E2766" w:rsidRDefault="008479B3" w:rsidP="008479B3">
      <w:pPr>
        <w:pStyle w:val="Teksttreci30"/>
        <w:shd w:val="clear" w:color="auto" w:fill="auto"/>
        <w:spacing w:line="276" w:lineRule="auto"/>
        <w:ind w:left="220" w:right="425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>OŚWIADCZENIE OFERENTA</w:t>
      </w:r>
    </w:p>
    <w:p w14:paraId="2E617CAB" w14:textId="77777777" w:rsidR="008479B3" w:rsidRDefault="008479B3" w:rsidP="008479B3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ind w:left="840" w:right="425" w:hanging="340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>Oferent oświadcza, że zapoznał się</w:t>
      </w:r>
      <w:r>
        <w:rPr>
          <w:rFonts w:ascii="Garamond" w:hAnsi="Garamond"/>
          <w:sz w:val="24"/>
          <w:szCs w:val="24"/>
        </w:rPr>
        <w:t>:</w:t>
      </w:r>
    </w:p>
    <w:p w14:paraId="6CF87D31" w14:textId="77777777" w:rsidR="008479B3" w:rsidRDefault="008479B3" w:rsidP="00950FD2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line="276" w:lineRule="auto"/>
        <w:ind w:left="993" w:right="425" w:hanging="284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>z treścią Regulaminu najmu nieruchomości</w:t>
      </w:r>
      <w:r>
        <w:rPr>
          <w:rFonts w:ascii="Garamond" w:hAnsi="Garamond"/>
          <w:sz w:val="24"/>
          <w:szCs w:val="24"/>
        </w:rPr>
        <w:t>;</w:t>
      </w:r>
    </w:p>
    <w:p w14:paraId="13E7AF2C" w14:textId="77777777" w:rsidR="008479B3" w:rsidRPr="00730FED" w:rsidRDefault="008479B3" w:rsidP="00950FD2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line="276" w:lineRule="auto"/>
        <w:ind w:left="993" w:right="425" w:hanging="284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>ze stanem faktycznym oraz prawnym dotyc</w:t>
      </w:r>
      <w:r>
        <w:rPr>
          <w:rFonts w:ascii="Garamond" w:hAnsi="Garamond"/>
          <w:sz w:val="24"/>
          <w:szCs w:val="24"/>
        </w:rPr>
        <w:t>zącym nieruchomości stanowiącej</w:t>
      </w:r>
      <w:r w:rsidRPr="008E2766">
        <w:rPr>
          <w:rFonts w:ascii="Garamond" w:hAnsi="Garamond"/>
          <w:sz w:val="24"/>
          <w:szCs w:val="24"/>
        </w:rPr>
        <w:t xml:space="preserve"> przedmiot najmu, w szczególności z jej stanem technicznym oraz, że wyraża zgodę na wyłączenie rękojmi za wady fizyczne i prawne na zasadzie przepisu art. 558 § 1 ustawy z dnia 23 kwietnia 1964 r. Kodeks cywilny</w:t>
      </w:r>
      <w:r>
        <w:rPr>
          <w:rFonts w:ascii="Garamond" w:hAnsi="Garamond"/>
          <w:sz w:val="24"/>
          <w:szCs w:val="24"/>
        </w:rPr>
        <w:t>.</w:t>
      </w:r>
    </w:p>
    <w:p w14:paraId="3A37F3E4" w14:textId="77777777" w:rsidR="008479B3" w:rsidRPr="008E2766" w:rsidRDefault="008479B3" w:rsidP="008479B3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ind w:left="840" w:right="425" w:hanging="340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 xml:space="preserve">Oferent oświadcza, że </w:t>
      </w:r>
      <w:r w:rsidRPr="00730FED">
        <w:rPr>
          <w:rFonts w:ascii="Garamond" w:hAnsi="Garamond"/>
          <w:sz w:val="24"/>
          <w:szCs w:val="24"/>
        </w:rPr>
        <w:t>nie figuruje w rejestrze dłużników niewypłacalnych lub w rejestrze dłużników, prowadzonym przez biura informacji gospodarczych oraz, że podmiot składający ofertę nie jest w stanie likwidacji lub upadłości</w:t>
      </w:r>
      <w:r>
        <w:rPr>
          <w:rFonts w:ascii="Garamond" w:hAnsi="Garamond"/>
          <w:sz w:val="24"/>
          <w:szCs w:val="24"/>
        </w:rPr>
        <w:t>.</w:t>
      </w:r>
    </w:p>
    <w:p w14:paraId="0F94418E" w14:textId="77777777" w:rsidR="008479B3" w:rsidRPr="008E2766" w:rsidRDefault="008479B3" w:rsidP="008479B3">
      <w:pPr>
        <w:pStyle w:val="Teksttreci20"/>
        <w:shd w:val="clear" w:color="auto" w:fill="auto"/>
        <w:tabs>
          <w:tab w:val="left" w:pos="858"/>
        </w:tabs>
        <w:spacing w:line="276" w:lineRule="auto"/>
        <w:ind w:left="840" w:right="425" w:firstLine="0"/>
        <w:rPr>
          <w:rFonts w:ascii="Garamond" w:hAnsi="Garamond"/>
          <w:sz w:val="24"/>
          <w:szCs w:val="24"/>
        </w:rPr>
      </w:pPr>
    </w:p>
    <w:p w14:paraId="45A3A240" w14:textId="77777777" w:rsidR="008479B3" w:rsidRPr="008E2766" w:rsidRDefault="008479B3" w:rsidP="008479B3">
      <w:pPr>
        <w:spacing w:line="276" w:lineRule="auto"/>
        <w:ind w:right="425"/>
        <w:jc w:val="center"/>
        <w:rPr>
          <w:rFonts w:ascii="Garamond" w:hAnsi="Garamond"/>
        </w:rPr>
      </w:pPr>
      <w:r>
        <w:rPr>
          <w:rFonts w:ascii="Garamond" w:hAnsi="Garamond"/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E9666C7" wp14:editId="3AF19B90">
                <wp:simplePos x="0" y="0"/>
                <wp:positionH relativeFrom="margin">
                  <wp:posOffset>6985</wp:posOffset>
                </wp:positionH>
                <wp:positionV relativeFrom="paragraph">
                  <wp:posOffset>1270</wp:posOffset>
                </wp:positionV>
                <wp:extent cx="226060" cy="265430"/>
                <wp:effectExtent l="0" t="0" r="2540" b="127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79CA8" w14:textId="77777777" w:rsidR="008479B3" w:rsidRDefault="008479B3" w:rsidP="008479B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666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5pt;margin-top:.1pt;width:17.8pt;height:20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iE5wEAALYDAAAOAAAAZHJzL2Uyb0RvYy54bWysU9tu2zAMfR+wfxD0vtjJumAw4hRdiwwD&#10;ugvQ7gNoWY6F2aJGKbGzrx8lx1nXvg17EWiSOjrnkN5cj30njpq8QVvK5SKXQluFtbH7Un5/3L15&#10;L4UPYGvo0OpSnrSX19vXrzaDK/QKW+xqTYJBrC8GV8o2BFdkmVet7sEv0GnLxQaph8CftM9qgoHR&#10;+y5b5fk6G5BqR6i095y9m4pym/CbRqvwtWm8DqIrJXML6aR0VvHMthso9gSuNepMA/6BRQ/G8qMX&#10;qDsIIA5kXkD1RhF6bMJCYZ9h0xilkwZWs8yfqXlowemkhc3x7mKT/3+w6svxGwlT8+yWUljoeUaP&#10;egziA47iKtozOF9w14PjvjBymluTVO/uUf3wwuJtC3avb4hwaDXUTG8Zb2ZPrk44PoJUw2es+Rk4&#10;BExAY0N99I7dEIzOYzpdRhOpKE6uVut8zRXFpdX63dXbNLoMivmyIx8+auxFDEpJPPkEDsd7HyIZ&#10;KOaW+JbFnem6NP3O/pXgxphJ5CPfiXkYq/FsRoX1iWUQTsvEy89Bi/RLioEXqZT+5wFIS9F9smxF&#10;3Lo5oDmo5gCs4qulDFJM4W2YtvPgyOxbRp7NvmG7diZJib5OLM48eTmSwvMix+17+p26/vxu298A&#10;AAD//wMAUEsDBBQABgAIAAAAIQAI3iU42AAAAAQBAAAPAAAAZHJzL2Rvd25yZXYueG1sTI7BTsMw&#10;EETvSP0HaytxQdRxQAFCnKpCcOFG4cLNjZckqr2OYjcJ/XqWExxHM3rzqu3inZhwjH0gDWqTgUBq&#10;gu2p1fDx/nJ9DyImQ9a4QKjhGyNs69VFZUobZnrDaZ9awRCKpdHQpTSUUsamQ2/iJgxI3H2F0ZvE&#10;cWylHc3McO9knmWF9KYnfujMgE8dNsf9yWsolufh6vUB8/ncuIk+z0olVFpfrpfdI4iES/obw68+&#10;q0PNTodwIhuF46x4qCEHweVNcQfioOE2z0DWlfwvX/8AAAD//wMAUEsBAi0AFAAGAAgAAAAhALaD&#10;OJL+AAAA4QEAABMAAAAAAAAAAAAAAAAAAAAAAFtDb250ZW50X1R5cGVzXS54bWxQSwECLQAUAAYA&#10;CAAAACEAOP0h/9YAAACUAQAACwAAAAAAAAAAAAAAAAAvAQAAX3JlbHMvLnJlbHNQSwECLQAUAAYA&#10;CAAAACEAjEm4hOcBAAC2AwAADgAAAAAAAAAAAAAAAAAuAgAAZHJzL2Uyb0RvYy54bWxQSwECLQAU&#10;AAYACAAAACEACN4lONgAAAAEAQAADwAAAAAAAAAAAAAAAABBBAAAZHJzL2Rvd25yZXYueG1sUEsF&#10;BgAAAAAEAAQA8wAAAEYFAAAAAA==&#10;" filled="f" stroked="f">
                <v:textbox style="mso-fit-shape-to-text:t" inset="0,0,0,0">
                  <w:txbxContent>
                    <w:p w14:paraId="35F79CA8" w14:textId="77777777" w:rsidR="008479B3" w:rsidRDefault="008479B3" w:rsidP="008479B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1E9B0C9" wp14:editId="5D30082D">
                <wp:simplePos x="0" y="0"/>
                <wp:positionH relativeFrom="margin">
                  <wp:posOffset>8890</wp:posOffset>
                </wp:positionH>
                <wp:positionV relativeFrom="paragraph">
                  <wp:posOffset>1995805</wp:posOffset>
                </wp:positionV>
                <wp:extent cx="52705" cy="265430"/>
                <wp:effectExtent l="0" t="0" r="4445" b="127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F1750" w14:textId="77777777" w:rsidR="008479B3" w:rsidRDefault="008479B3" w:rsidP="008479B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B0C9" id="Text Box 3" o:spid="_x0000_s1027" type="#_x0000_t202" style="position:absolute;left:0;text-align:left;margin-left:.7pt;margin-top:157.15pt;width:4.15pt;height:20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dx6AEAALwDAAAOAAAAZHJzL2Uyb0RvYy54bWysU9uO0zAQfUfiHyy/07RduqCo6WrZVRHS&#10;cpF2+YCJ4yQWiceM3Sbl6xk7TVngDfFijcfj43POjLc3Y9+JoyZv0BZytVhKoa3CytimkF+f9q/e&#10;SuED2Ao6tLqQJ+3lze7li+3gcr3GFrtKk2AQ6/PBFbINweVZ5lWre/ALdNryYY3UQ+AtNVlFMDB6&#10;32Xr5fI6G5AqR6i095y9nw7lLuHXtVbhc117HURXSOYW0kppLeOa7baQNwSuNepMA/6BRQ/G8qMX&#10;qHsIIA5k/oLqjSL0WIeFwj7DujZKJw2sZrX8Q81jC04nLWyOdxeb/P+DVZ+OX0iYinvH9ljouUdP&#10;egziHY7iKtozOJ9z1aPjujBymkuTVO8eUH3zwuJdC7bRt0Q4tBoqpreKN7NnVyccH0HK4SNW/Awc&#10;AiagsaY+esduCEZnHqdLayIVxcnN+s1yI4Xik/X15vVV6lwG+XzXkQ/vNfYiBoUkbnzChuODD5EL&#10;5HNJfMri3nRdan5nf0twYcwk7pHuRDyM5Ti5NFtSYnViMYTTSPEX4KBF+iHFwONUSP/9AKSl6D5Y&#10;NiTO3hzQHJRzAFbx1UIGKabwLkwzenBkmpaRZ8tv2bS9SYqiuxOLM10ekST0PM5xBp/vU9WvT7f7&#10;CQAA//8DAFBLAwQUAAYACAAAACEAyiP/x9oAAAAHAQAADwAAAGRycy9kb3ducmV2LnhtbEyOwU7D&#10;MBBE70j8g7VIXBB13JZAQ5wKoXLhRuHCzY2XJMJeR7GbpP16lhMcn2Y088rt7J0YcYhdIA1qkYFA&#10;qoPtqNHw8f5y+wAiJkPWuECo4YQRttXlRWkKGyZ6w3GfGsEjFAujoU2pL6SMdYvexEXokTj7CoM3&#10;iXFopB3MxOPeyWWW5dKbjvihNT0+t1h/749eQz7v+pvXDS6nc+1G+jwrlVBpfX01Pz2CSDinvzL8&#10;6rM6VOx0CEeyUTjmNRc1rNR6BYLzzT2IA/NdrkBWpfzvX/0AAAD//wMAUEsBAi0AFAAGAAgAAAAh&#10;ALaDOJL+AAAA4QEAABMAAAAAAAAAAAAAAAAAAAAAAFtDb250ZW50X1R5cGVzXS54bWxQSwECLQAU&#10;AAYACAAAACEAOP0h/9YAAACUAQAACwAAAAAAAAAAAAAAAAAvAQAAX3JlbHMvLnJlbHNQSwECLQAU&#10;AAYACAAAACEAXN/3cegBAAC8AwAADgAAAAAAAAAAAAAAAAAuAgAAZHJzL2Uyb0RvYy54bWxQSwEC&#10;LQAUAAYACAAAACEAyiP/x9oAAAAHAQAADwAAAAAAAAAAAAAAAABCBAAAZHJzL2Rvd25yZXYueG1s&#10;UEsFBgAAAAAEAAQA8wAAAEkFAAAAAA==&#10;" filled="f" stroked="f">
                <v:textbox style="mso-fit-shape-to-text:t" inset="0,0,0,0">
                  <w:txbxContent>
                    <w:p w14:paraId="2A3F1750" w14:textId="77777777" w:rsidR="008479B3" w:rsidRDefault="008479B3" w:rsidP="008479B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16B69B8A" wp14:editId="7679B3E7">
                <wp:simplePos x="0" y="0"/>
                <wp:positionH relativeFrom="margin">
                  <wp:posOffset>635</wp:posOffset>
                </wp:positionH>
                <wp:positionV relativeFrom="paragraph">
                  <wp:posOffset>3237230</wp:posOffset>
                </wp:positionV>
                <wp:extent cx="130175" cy="265430"/>
                <wp:effectExtent l="0" t="0" r="3175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0E576" w14:textId="77777777" w:rsidR="008479B3" w:rsidRDefault="008479B3" w:rsidP="008479B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9B8A" id="Text Box 2" o:spid="_x0000_s1028" type="#_x0000_t202" style="position:absolute;left:0;text-align:left;margin-left:.05pt;margin-top:254.9pt;width:10.25pt;height:20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dj6QEAALwDAAAOAAAAZHJzL2Uyb0RvYy54bWysU1Fv0zAQfkfiP1h+p0k7NiBqOo1NRUhj&#10;IG38gIvjNBaJz5zdJuXXc3aaMuAN8WKdz3fffffdeX099p04aPIGbSmXi1wKbRXWxu5K+fVp++qt&#10;FD6AraFDq0t51F5eb16+WA+u0Ctssas1CQaxvhhcKdsQXJFlXrW6B79Apy0/Nkg9BL7SLqsJBkbv&#10;u2yV51fZgFQ7QqW9Z+/d9Cg3Cb9ptAqfm8brILpSMreQTkpnFc9ss4ZiR+Bao0404B9Y9GAsFz1D&#10;3UEAsSfzF1RvFKHHJiwU9hk2jVE69cDdLPM/unlswenUC4vj3Vkm//9g1cPhCwlTl/KdFBZ6HtGT&#10;HoN4j6NYRXUG5wsOenQcFkZ285RTp97do/rmhcXbFuxO3xDh0Gqomd0yZmbPUiccH0Gq4RPWXAb2&#10;ARPQ2FAfpWMxBKPzlI7nyUQqKpa8yJdvLqVQ/LS6unx9kSaXQTEnO/Lhg8ZeRKOUxINP4HC49yGS&#10;gWIOibUsbk3XpeF39jcHB0ZPIh/5TszDWI1JpbMmFdZH7oZwWin+Amy0SD+kGHidSum/74G0FN1H&#10;y4rE3ZsNmo1qNsAqTi1lkGIyb8O0o3tHZtcy8qz5Dau2NamjKO/E4kSXVyQ1elrnuIPP7ynq16fb&#10;/AQAAP//AwBQSwMEFAAGAAgAAAAhALb1jEPbAAAABwEAAA8AAABkcnMvZG93bnJldi54bWxMj8FO&#10;wzAQRO9I/IO1SFwQtR2pEU3jVAjBhRulF25uvCRR43UUu0no17M9wXF2VjNvyt3iezHhGLtABvRK&#10;gUCqg+uoMXD4fHt8AhGTJWf7QGjgByPsqtub0hYuzPSB0z41gkMoFtZAm9JQSBnrFr2NqzAgsfcd&#10;Rm8Ty7GRbrQzh/teZkrl0tuOuKG1A760WJ/2Z28gX16Hh/cNZvOl7if6umidUBtzf7c8b0EkXNLf&#10;M1zxGR0qZjqGM7ko+qsWycBabXgA25nKQRz5sNY5yKqU//mrXwAAAP//AwBQSwECLQAUAAYACAAA&#10;ACEAtoM4kv4AAADhAQAAEwAAAAAAAAAAAAAAAAAAAAAAW0NvbnRlbnRfVHlwZXNdLnhtbFBLAQIt&#10;ABQABgAIAAAAIQA4/SH/1gAAAJQBAAALAAAAAAAAAAAAAAAAAC8BAABfcmVscy8ucmVsc1BLAQIt&#10;ABQABgAIAAAAIQCHt8dj6QEAALwDAAAOAAAAAAAAAAAAAAAAAC4CAABkcnMvZTJvRG9jLnhtbFBL&#10;AQItABQABgAIAAAAIQC29YxD2wAAAAcBAAAPAAAAAAAAAAAAAAAAAEMEAABkcnMvZG93bnJldi54&#10;bWxQSwUGAAAAAAQABADzAAAASwUAAAAA&#10;" filled="f" stroked="f">
                <v:textbox style="mso-fit-shape-to-text:t" inset="0,0,0,0">
                  <w:txbxContent>
                    <w:p w14:paraId="07F0E576" w14:textId="77777777" w:rsidR="008479B3" w:rsidRDefault="008479B3" w:rsidP="008479B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</w:rPr>
        <w:t>Klauzula RODO</w:t>
      </w:r>
    </w:p>
    <w:p w14:paraId="31945DE6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Zgodnie z  rozporządzeniem Parlamentu Europejskiego i Rady (UE) 2016/679 z 27.04.2016 r., w sprawie ochrony osób fizycznych w związku z przetwarzaniem danych osobowych i w sprawie swobodnego przepływu takich danych oraz uchylenia dyrektywy 95/46/WE (dalej RODO) (Dz. Urz. UE L 119, s. 1), w związku z naszą współpracą informuję że: Administratorem danych osobowych przekazanych w związku z realizacją niniejszej umowy jest  Instytut Uprawy Nawożenia i Gleboznawstwa – Państwowy Instytut Badawczy z siedzibą w Puławach, ul. Czartoryskich 8, 24-100 Puławy, NIP 716-000-42-81, Regon: 000079295, zarejestrowany pod Nr KRS: 0000149666 w rejestrze przedsiębiorców Krajowego Rejestru Sądowego prowadzonego przez Sąd Rejonowy Lublin-Wschód w Lublinie z siedzibą w Świdniku, VI Wydział Gospodarczy Krajowego Rejestru Sądowego.</w:t>
      </w:r>
    </w:p>
    <w:p w14:paraId="23E30292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Osoby, których dane osobowe zostały przekazane w związku z realizacją niniejszego postepowania, mają prawo do dostępu do swoich danych osobowych, do ich sprostowania, żądania ich usunięcia lub wniesienia sprzeciwu z powodu szczególnej sytuacji. Mają również prawo do żądania od Instytutu ograniczenia przetwarzania danych osobowych, a także do ich przenoszenia.</w:t>
      </w:r>
    </w:p>
    <w:p w14:paraId="56E64F7D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W przypadku uznania dane osobowe przekazane w związku z realizacją niniejszego postępowania  będą przetwarzane niezgodnie z wymogami prawa, osoby których dane osobowe są przetwarzane mają prawo wnieść skargę do organu nadzorczego, którym jest Prezes Urzędu Ochrony Danych Osobowych.</w:t>
      </w:r>
    </w:p>
    <w:p w14:paraId="5C844DF1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Dane osobowe przekazane w związku z realizacją niniejszego postępowania będą przetwarzane w kilku różnych celach tj. dla prawidłowej realizacji umowy, celem wykonania obowiązków prawnych, w tym podatkowych, a także mogą być przetwarzane dla dochodzenia roszczeń wynikających z przepisów prawa cywilnego oraz obrony przed takimi roszczeniami, jeśli takie się pojawią.</w:t>
      </w:r>
    </w:p>
    <w:p w14:paraId="5AAF0717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Podstawą prawna przetwarzania danych osobowych przekazanych w związku z realizacją niniejszej umowy jest: </w:t>
      </w:r>
    </w:p>
    <w:p w14:paraId="07AFF6D1" w14:textId="77777777" w:rsidR="008479B3" w:rsidRPr="000F3F43" w:rsidRDefault="008479B3" w:rsidP="008479B3">
      <w:pPr>
        <w:widowControl/>
        <w:numPr>
          <w:ilvl w:val="0"/>
          <w:numId w:val="3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art. 6 ust. 1 lit. b RODO, tj. przetwarzanie jest konieczne do realizacji łączącej nas umowy cywilnoprawnej,</w:t>
      </w:r>
    </w:p>
    <w:p w14:paraId="049C7444" w14:textId="77777777" w:rsidR="008479B3" w:rsidRPr="000F3F43" w:rsidRDefault="008479B3" w:rsidP="008479B3">
      <w:pPr>
        <w:widowControl/>
        <w:numPr>
          <w:ilvl w:val="0"/>
          <w:numId w:val="3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art. 6 ust. 1 lit. c RODO, tj. przetwarzanie jest niezbędne do realizacji obowiązków na nas ciążących takich jak prowadzenie rozliczeń finansowych, w tym podatkowych,</w:t>
      </w:r>
    </w:p>
    <w:p w14:paraId="0124FAFF" w14:textId="77777777" w:rsidR="008479B3" w:rsidRPr="000F3F43" w:rsidRDefault="008479B3" w:rsidP="008479B3">
      <w:pPr>
        <w:widowControl/>
        <w:numPr>
          <w:ilvl w:val="0"/>
          <w:numId w:val="3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 art. 6 ust. 1 lit. f RODO, tj. przetwarzanie jest nieodzowne dla realizacji celów wynikających z naszych prawnie uzasadnionych interesów, takich jak ewentualna konieczność odpierania lub realizacji roszczeń cywilnoprawnych. </w:t>
      </w:r>
    </w:p>
    <w:p w14:paraId="02BDB526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Jeżeli wskutek współpracy Instytut zmuszany do przetwarzania wrażliwych danych osobowych przekazanych w związku z realizacją niniejszej umowy, takie jak dane dotyczące zdrowia, to podstawą ich przetwarzania będzie art. 9 ust. 2 lit. b, tj. przetwarzanie może być konieczne dla wykonania ciążących na Instytucie obowiązków oraz praw wynikających z prawa pracy, takich jak dokumentacja zwolnień lekarskich, dokumentacja BHP itp. Jednocześnie Instytut zapewnia, iż nie będzie przetwarzać żadnych danych osobowych, w szczególności danych wrażliwych, jeżeli nie będzie do tego zobowiązany. </w:t>
      </w:r>
    </w:p>
    <w:p w14:paraId="42DB223C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Dane osobowe przekazane w związku z realizacją niniejszej umowy będą przechowywane przez okres niezbędny do konkretnego przetwarzania danych. Z pewnością dane będą przetwarzane przez okres trwania niniejszej umowy, jak również przez okres trwania wymagalności ewentualnych roszczeń z tym związanych, a więc przez co najmniej 6 lat od rozwiązania umowy – zgodnie z ogólnym terminem przedawnienia w myśl art. 118 ustawy z dnia 23 kwietnia 1964 r. Kodeks cywilny (Dz.U.2017.459 t.j. z dnia 2017.03.01). Obecne przepisy nakazują przechowywać przez 50 lat listy płac, karty wynagrodzeń albo inne dowody, na podstawie których następuje ustalenie podstawy wymiaru emerytury lub renty (art. 125a ust. 4 ustawy z 17.12.1998 r. o emeryturach i rentach z Funduszu Ubezpieczeń Społecznych). W tym zakresie dane osobowe będą przetwarzane przez nas w powyżej wskazanym okresie.</w:t>
      </w:r>
    </w:p>
    <w:p w14:paraId="6BBD3C4F" w14:textId="77777777" w:rsidR="008479B3" w:rsidRPr="000F3F43" w:rsidRDefault="008479B3" w:rsidP="008479B3">
      <w:pPr>
        <w:widowControl/>
        <w:numPr>
          <w:ilvl w:val="0"/>
          <w:numId w:val="2"/>
        </w:numPr>
        <w:jc w:val="both"/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</w:pPr>
      <w:r w:rsidRPr="000F3F43">
        <w:rPr>
          <w:rFonts w:ascii="Garamond" w:eastAsia="Calibri" w:hAnsi="Garamond" w:cs="Times New Roman"/>
          <w:color w:val="auto"/>
          <w:sz w:val="16"/>
          <w:szCs w:val="16"/>
          <w:lang w:eastAsia="en-US" w:bidi="ar-SA"/>
        </w:rPr>
        <w:t>Dane osobowe przekazane w związku z realizacją niniejszej umowy będą przetwarzane w formie papierowej oraz elektronicznej. Podanie danych jest dobrowolne, jednak jest ono konieczne dla realizacji niniejszej umowy. Dane osobowe nie będą przekazywane do państw trzecich.</w:t>
      </w:r>
    </w:p>
    <w:p w14:paraId="55BF927E" w14:textId="77777777" w:rsidR="008479B3" w:rsidRDefault="008479B3" w:rsidP="008479B3">
      <w:pPr>
        <w:spacing w:line="276" w:lineRule="auto"/>
        <w:ind w:right="425"/>
        <w:rPr>
          <w:rFonts w:ascii="Garamond" w:hAnsi="Garamond"/>
          <w:sz w:val="16"/>
          <w:szCs w:val="16"/>
        </w:rPr>
      </w:pPr>
    </w:p>
    <w:p w14:paraId="3163C5EA" w14:textId="77777777" w:rsidR="008479B3" w:rsidRPr="000F3F43" w:rsidRDefault="008479B3" w:rsidP="008479B3">
      <w:pPr>
        <w:spacing w:line="276" w:lineRule="auto"/>
        <w:ind w:right="425"/>
        <w:rPr>
          <w:rFonts w:ascii="Garamond" w:hAnsi="Garamond"/>
          <w:sz w:val="16"/>
          <w:szCs w:val="16"/>
        </w:rPr>
      </w:pPr>
    </w:p>
    <w:p w14:paraId="5BAC6930" w14:textId="77777777" w:rsidR="008479B3" w:rsidRDefault="008479B3" w:rsidP="008479B3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276" w:lineRule="auto"/>
        <w:ind w:right="425" w:firstLine="0"/>
        <w:rPr>
          <w:rFonts w:ascii="Garamond" w:hAnsi="Garamond"/>
          <w:sz w:val="24"/>
          <w:szCs w:val="24"/>
        </w:rPr>
      </w:pPr>
    </w:p>
    <w:p w14:paraId="004C45B6" w14:textId="77777777" w:rsidR="008479B3" w:rsidRDefault="008479B3" w:rsidP="008479B3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276" w:lineRule="auto"/>
        <w:ind w:right="425" w:firstLine="0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>Imię i nazwisko</w:t>
      </w:r>
      <w:r>
        <w:rPr>
          <w:rFonts w:ascii="Garamond" w:hAnsi="Garamond"/>
          <w:sz w:val="24"/>
          <w:szCs w:val="24"/>
        </w:rPr>
        <w:t xml:space="preserve"> (nazwa firmy) </w:t>
      </w:r>
      <w:r w:rsidRPr="008E2766">
        <w:rPr>
          <w:rFonts w:ascii="Garamond" w:hAnsi="Garamond"/>
          <w:sz w:val="24"/>
          <w:szCs w:val="24"/>
        </w:rPr>
        <w:tab/>
      </w:r>
    </w:p>
    <w:p w14:paraId="091B007B" w14:textId="77777777" w:rsidR="008479B3" w:rsidRDefault="008479B3" w:rsidP="008479B3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276" w:lineRule="auto"/>
        <w:ind w:right="425" w:firstLine="0"/>
        <w:rPr>
          <w:rFonts w:ascii="Garamond" w:hAnsi="Garamond"/>
          <w:sz w:val="24"/>
          <w:szCs w:val="24"/>
        </w:rPr>
      </w:pPr>
    </w:p>
    <w:p w14:paraId="6BEE2C59" w14:textId="77777777" w:rsidR="008479B3" w:rsidRDefault="008479B3" w:rsidP="008479B3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276" w:lineRule="auto"/>
        <w:ind w:right="425" w:firstLine="0"/>
        <w:rPr>
          <w:rFonts w:ascii="Garamond" w:hAnsi="Garamond"/>
          <w:sz w:val="24"/>
          <w:szCs w:val="24"/>
        </w:rPr>
      </w:pPr>
    </w:p>
    <w:p w14:paraId="2B284D5B" w14:textId="77777777" w:rsidR="008479B3" w:rsidRPr="008E2766" w:rsidRDefault="008479B3" w:rsidP="008479B3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276" w:lineRule="auto"/>
        <w:ind w:right="425" w:firstLine="0"/>
        <w:rPr>
          <w:rFonts w:ascii="Garamond" w:hAnsi="Garamond"/>
          <w:sz w:val="24"/>
          <w:szCs w:val="24"/>
        </w:rPr>
      </w:pPr>
      <w:r w:rsidRPr="008E276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Data i </w:t>
      </w:r>
      <w:r w:rsidRPr="008E2766">
        <w:rPr>
          <w:rFonts w:ascii="Garamond" w:hAnsi="Garamond"/>
          <w:sz w:val="24"/>
          <w:szCs w:val="24"/>
        </w:rPr>
        <w:t>Podpis</w:t>
      </w:r>
      <w:r w:rsidRPr="008E2766">
        <w:rPr>
          <w:rFonts w:ascii="Garamond" w:hAnsi="Garamond"/>
          <w:sz w:val="24"/>
          <w:szCs w:val="24"/>
        </w:rPr>
        <w:tab/>
      </w:r>
    </w:p>
    <w:p w14:paraId="77E4D389" w14:textId="77777777" w:rsidR="008479B3" w:rsidRPr="00F53946" w:rsidRDefault="008479B3" w:rsidP="008479B3">
      <w:pPr>
        <w:spacing w:line="276" w:lineRule="auto"/>
        <w:ind w:right="425"/>
        <w:rPr>
          <w:rFonts w:ascii="Garamond" w:hAnsi="Garamond"/>
        </w:rPr>
      </w:pPr>
    </w:p>
    <w:p w14:paraId="20942456" w14:textId="77777777" w:rsidR="008479B3" w:rsidRPr="00F53946" w:rsidRDefault="008479B3" w:rsidP="008479B3">
      <w:pPr>
        <w:spacing w:line="276" w:lineRule="auto"/>
        <w:ind w:right="425"/>
        <w:rPr>
          <w:rFonts w:ascii="Garamond" w:hAnsi="Garamond"/>
        </w:rPr>
      </w:pPr>
    </w:p>
    <w:p w14:paraId="6E42AA91" w14:textId="77777777" w:rsidR="00A31020" w:rsidRDefault="00A31020"/>
    <w:sectPr w:rsidR="00A3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54E5"/>
    <w:multiLevelType w:val="hybridMultilevel"/>
    <w:tmpl w:val="37F2A1AC"/>
    <w:lvl w:ilvl="0" w:tplc="04150011">
      <w:start w:val="1"/>
      <w:numFmt w:val="decimal"/>
      <w:lvlText w:val="%1)"/>
      <w:lvlJc w:val="left"/>
      <w:pPr>
        <w:ind w:left="2479" w:hanging="360"/>
      </w:pPr>
    </w:lvl>
    <w:lvl w:ilvl="1" w:tplc="04150019" w:tentative="1">
      <w:start w:val="1"/>
      <w:numFmt w:val="lowerLetter"/>
      <w:lvlText w:val="%2."/>
      <w:lvlJc w:val="left"/>
      <w:pPr>
        <w:ind w:left="3199" w:hanging="360"/>
      </w:pPr>
    </w:lvl>
    <w:lvl w:ilvl="2" w:tplc="0415001B" w:tentative="1">
      <w:start w:val="1"/>
      <w:numFmt w:val="lowerRoman"/>
      <w:lvlText w:val="%3."/>
      <w:lvlJc w:val="right"/>
      <w:pPr>
        <w:ind w:left="3919" w:hanging="180"/>
      </w:pPr>
    </w:lvl>
    <w:lvl w:ilvl="3" w:tplc="0415000F" w:tentative="1">
      <w:start w:val="1"/>
      <w:numFmt w:val="decimal"/>
      <w:lvlText w:val="%4."/>
      <w:lvlJc w:val="left"/>
      <w:pPr>
        <w:ind w:left="4639" w:hanging="360"/>
      </w:pPr>
    </w:lvl>
    <w:lvl w:ilvl="4" w:tplc="04150019" w:tentative="1">
      <w:start w:val="1"/>
      <w:numFmt w:val="lowerLetter"/>
      <w:lvlText w:val="%5."/>
      <w:lvlJc w:val="left"/>
      <w:pPr>
        <w:ind w:left="5359" w:hanging="360"/>
      </w:pPr>
    </w:lvl>
    <w:lvl w:ilvl="5" w:tplc="0415001B" w:tentative="1">
      <w:start w:val="1"/>
      <w:numFmt w:val="lowerRoman"/>
      <w:lvlText w:val="%6."/>
      <w:lvlJc w:val="right"/>
      <w:pPr>
        <w:ind w:left="6079" w:hanging="180"/>
      </w:pPr>
    </w:lvl>
    <w:lvl w:ilvl="6" w:tplc="0415000F" w:tentative="1">
      <w:start w:val="1"/>
      <w:numFmt w:val="decimal"/>
      <w:lvlText w:val="%7."/>
      <w:lvlJc w:val="left"/>
      <w:pPr>
        <w:ind w:left="6799" w:hanging="360"/>
      </w:pPr>
    </w:lvl>
    <w:lvl w:ilvl="7" w:tplc="04150019" w:tentative="1">
      <w:start w:val="1"/>
      <w:numFmt w:val="lowerLetter"/>
      <w:lvlText w:val="%8."/>
      <w:lvlJc w:val="left"/>
      <w:pPr>
        <w:ind w:left="7519" w:hanging="360"/>
      </w:pPr>
    </w:lvl>
    <w:lvl w:ilvl="8" w:tplc="0415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1" w15:restartNumberingAfterBreak="0">
    <w:nsid w:val="668676F2"/>
    <w:multiLevelType w:val="multilevel"/>
    <w:tmpl w:val="DC346DBE"/>
    <w:lvl w:ilvl="0">
      <w:start w:val="1"/>
      <w:numFmt w:val="decimal"/>
      <w:lvlText w:val="%1.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687C45"/>
    <w:multiLevelType w:val="hybridMultilevel"/>
    <w:tmpl w:val="76284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3055F3"/>
    <w:multiLevelType w:val="hybridMultilevel"/>
    <w:tmpl w:val="4B705580"/>
    <w:lvl w:ilvl="0" w:tplc="7D00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B3"/>
    <w:rsid w:val="003242D8"/>
    <w:rsid w:val="0038364D"/>
    <w:rsid w:val="00645690"/>
    <w:rsid w:val="00846D5A"/>
    <w:rsid w:val="008479B3"/>
    <w:rsid w:val="008F6BC9"/>
    <w:rsid w:val="00950FD2"/>
    <w:rsid w:val="00A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356C"/>
  <w15:chartTrackingRefBased/>
  <w15:docId w15:val="{47C7748A-F9DE-427E-9F6A-A21E328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479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8479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479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479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479B3"/>
    <w:pPr>
      <w:shd w:val="clear" w:color="auto" w:fill="FFFFFF"/>
      <w:spacing w:line="41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479B3"/>
    <w:pPr>
      <w:shd w:val="clear" w:color="auto" w:fill="FFFFFF"/>
      <w:spacing w:line="414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8479B3"/>
    <w:pPr>
      <w:shd w:val="clear" w:color="auto" w:fill="FFFFFF"/>
      <w:spacing w:line="414" w:lineRule="exact"/>
      <w:ind w:hanging="46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9B3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Pawluk</dc:creator>
  <cp:keywords/>
  <dc:description/>
  <cp:lastModifiedBy>Agnieszka Śwital</cp:lastModifiedBy>
  <cp:revision>2</cp:revision>
  <dcterms:created xsi:type="dcterms:W3CDTF">2026-05-06T11:58:00Z</dcterms:created>
  <dcterms:modified xsi:type="dcterms:W3CDTF">2026-05-06T11:58:00Z</dcterms:modified>
</cp:coreProperties>
</file>