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152F3" w:rsidRDefault="00D5583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(odstęp pojedynczy, 8 pkt)</w:t>
      </w:r>
    </w:p>
    <w:p w14:paraId="00000002" w14:textId="77777777" w:rsidR="00A152F3" w:rsidRDefault="00D5583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Tytuł streszczenia w języku polskim (czcionka Times New Roman, pogrubiona, 12 pkt, odstęp pojedynczy, tytuł wyśrodkowany)</w:t>
      </w:r>
    </w:p>
    <w:p w14:paraId="00000003" w14:textId="77777777" w:rsidR="00A152F3" w:rsidRDefault="00D5583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(odstęp pojedynczy, 8 pkt)</w:t>
      </w:r>
    </w:p>
    <w:p w14:paraId="00000004" w14:textId="77777777" w:rsidR="00A152F3" w:rsidRDefault="00D5583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  <w:vertAlign w:val="superscript"/>
        </w:rPr>
      </w:pPr>
      <w:r>
        <w:rPr>
          <w:color w:val="000000"/>
          <w:sz w:val="22"/>
          <w:szCs w:val="22"/>
        </w:rPr>
        <w:t>Jan Kowalski</w:t>
      </w:r>
      <w:r>
        <w:rPr>
          <w:color w:val="000000"/>
          <w:sz w:val="22"/>
          <w:szCs w:val="22"/>
          <w:vertAlign w:val="superscript"/>
        </w:rPr>
        <w:t>1</w:t>
      </w:r>
      <w:r>
        <w:rPr>
          <w:color w:val="000000"/>
          <w:sz w:val="22"/>
          <w:szCs w:val="22"/>
        </w:rPr>
        <w:t>, Anna Kowalska</w:t>
      </w:r>
      <w:r>
        <w:rPr>
          <w:color w:val="000000"/>
          <w:sz w:val="22"/>
          <w:szCs w:val="22"/>
          <w:vertAlign w:val="superscript"/>
        </w:rPr>
        <w:t>2</w:t>
      </w:r>
    </w:p>
    <w:p w14:paraId="00000005" w14:textId="77777777" w:rsidR="00A152F3" w:rsidRDefault="00D5583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(czcionka Times New Roman, 11 pkt, tekst wyśrodkowany)</w:t>
      </w:r>
    </w:p>
    <w:p w14:paraId="00000006" w14:textId="77777777" w:rsidR="00A152F3" w:rsidRDefault="00D5583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(odstęp pojedynczy, 8</w:t>
      </w:r>
      <w:r>
        <w:rPr>
          <w:color w:val="FF0000"/>
          <w:sz w:val="16"/>
          <w:szCs w:val="16"/>
        </w:rPr>
        <w:t xml:space="preserve"> pkt)</w:t>
      </w:r>
    </w:p>
    <w:p w14:paraId="00000007" w14:textId="77777777" w:rsidR="00A152F3" w:rsidRDefault="00D5583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Nazwę(y) instytucji, w której autor(</w:t>
      </w:r>
      <w:proofErr w:type="spellStart"/>
      <w:r>
        <w:rPr>
          <w:color w:val="000000"/>
          <w:sz w:val="18"/>
          <w:szCs w:val="18"/>
        </w:rPr>
        <w:t>zy</w:t>
      </w:r>
      <w:proofErr w:type="spellEnd"/>
      <w:r>
        <w:rPr>
          <w:color w:val="000000"/>
          <w:sz w:val="18"/>
          <w:szCs w:val="18"/>
        </w:rPr>
        <w:t>) jest(są) zatrudniony(</w:t>
      </w:r>
      <w:proofErr w:type="spellStart"/>
      <w:r>
        <w:rPr>
          <w:color w:val="000000"/>
          <w:sz w:val="18"/>
          <w:szCs w:val="18"/>
        </w:rPr>
        <w:t>nieni</w:t>
      </w:r>
      <w:proofErr w:type="spellEnd"/>
      <w:r>
        <w:rPr>
          <w:color w:val="000000"/>
          <w:sz w:val="18"/>
          <w:szCs w:val="18"/>
        </w:rPr>
        <w:t>) – czcionka Times New Roman, 9 pkt, odstęp pojedynczy, tekst wyśrodkowany</w:t>
      </w:r>
    </w:p>
    <w:p w14:paraId="00000008" w14:textId="77777777" w:rsidR="00A152F3" w:rsidRDefault="00D5583A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(odstęp pojedynczy, 8 pkt)</w:t>
      </w:r>
    </w:p>
    <w:p w14:paraId="00000009" w14:textId="77777777" w:rsidR="00A152F3" w:rsidRDefault="00D5583A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</w:rPr>
      </w:pPr>
      <w:r>
        <w:rPr>
          <w:color w:val="000000"/>
        </w:rPr>
        <w:t xml:space="preserve">Abstrakt </w:t>
      </w:r>
      <w:r>
        <w:rPr>
          <w:color w:val="000000"/>
          <w:u w:val="single"/>
        </w:rPr>
        <w:t>w języku polskim: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czcionka Times New Roman, 10 pkt, odstęp pojedynczy, tekst wyjustowany, marginesy górny 2 cm, dolny 2 cm, lewy 2,5 cm, prawy 2 cm. Streszczenie nie może zawierać rysunków i tabel. </w:t>
      </w:r>
      <w:r>
        <w:rPr>
          <w:b/>
          <w:bCs/>
          <w:color w:val="000000"/>
        </w:rPr>
        <w:t>Tekst streszczenia w języku polskim nie może przekroczyć 1 strony</w:t>
      </w:r>
      <w:r>
        <w:rPr>
          <w:color w:val="000000"/>
        </w:rPr>
        <w:t>. Rozmiar s</w:t>
      </w:r>
      <w:r>
        <w:rPr>
          <w:color w:val="000000"/>
        </w:rPr>
        <w:t>trony niestandardowy: szerokość 17 cm, wysokość 24 cm.</w:t>
      </w:r>
    </w:p>
    <w:p w14:paraId="0000000A" w14:textId="77777777" w:rsidR="00A152F3" w:rsidRDefault="00A152F3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color w:val="000000"/>
        </w:rPr>
      </w:pPr>
    </w:p>
    <w:p w14:paraId="0000000B" w14:textId="77777777" w:rsidR="00A152F3" w:rsidRDefault="00A152F3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color w:val="000000"/>
        </w:rPr>
      </w:pPr>
    </w:p>
    <w:p w14:paraId="0000000C" w14:textId="77777777" w:rsidR="00A152F3" w:rsidRDefault="00A152F3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color w:val="000000"/>
        </w:rPr>
      </w:pPr>
    </w:p>
    <w:p w14:paraId="0000000D" w14:textId="77777777" w:rsidR="00A152F3" w:rsidRDefault="00A152F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E" w14:textId="77777777" w:rsidR="00A152F3" w:rsidRDefault="00D5583A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color w:val="000000"/>
        </w:rPr>
      </w:pPr>
      <w:r>
        <w:rPr>
          <w:i/>
          <w:iCs/>
          <w:color w:val="000000"/>
        </w:rPr>
        <w:t xml:space="preserve">Opcjonalnie można zamieścić informację o </w:t>
      </w:r>
      <w:r>
        <w:rPr>
          <w:i/>
          <w:iCs/>
        </w:rPr>
        <w:t>finansowaniu</w:t>
      </w:r>
      <w:r>
        <w:rPr>
          <w:i/>
          <w:iCs/>
          <w:color w:val="000000"/>
        </w:rPr>
        <w:t xml:space="preserve"> badań</w:t>
      </w:r>
    </w:p>
    <w:sectPr w:rsidR="00A152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9639" w:h="13608"/>
      <w:pgMar w:top="1134" w:right="1134" w:bottom="1134" w:left="1418" w:header="113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4312E" w14:textId="77777777" w:rsidR="00D5583A" w:rsidRDefault="00D5583A">
      <w:r>
        <w:separator/>
      </w:r>
    </w:p>
  </w:endnote>
  <w:endnote w:type="continuationSeparator" w:id="0">
    <w:p w14:paraId="31359F6B" w14:textId="77777777" w:rsidR="00D5583A" w:rsidRDefault="00D55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A018D6A1-E531-4A61-BB87-963D51709B7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2F3ABAF-F85A-488B-88D3-0CA23B3E8F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B9F87E3-BE22-413A-90D3-A038AC2A3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5" w14:textId="77777777" w:rsidR="00A152F3" w:rsidRDefault="00D558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00000016" w14:textId="77777777" w:rsidR="00A152F3" w:rsidRDefault="00A152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firstLine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7" w14:textId="77777777" w:rsidR="00A152F3" w:rsidRDefault="00A152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</w:p>
  <w:p w14:paraId="00000018" w14:textId="77777777" w:rsidR="00A152F3" w:rsidRDefault="00A152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</w:p>
  <w:p w14:paraId="00000019" w14:textId="77777777" w:rsidR="00A152F3" w:rsidRDefault="00A152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firstLine="360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4" w14:textId="77777777" w:rsidR="00A152F3" w:rsidRDefault="00A152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53CF7" w14:textId="77777777" w:rsidR="00D5583A" w:rsidRDefault="00D5583A">
      <w:r>
        <w:separator/>
      </w:r>
    </w:p>
  </w:footnote>
  <w:footnote w:type="continuationSeparator" w:id="0">
    <w:p w14:paraId="4519276B" w14:textId="77777777" w:rsidR="00D5583A" w:rsidRDefault="00D55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0" w14:textId="77777777" w:rsidR="00A152F3" w:rsidRDefault="00A152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A152F3" w:rsidRDefault="00D5583A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 xml:space="preserve">Konferencja Naukowa </w:t>
    </w:r>
  </w:p>
  <w:p w14:paraId="00000012" w14:textId="77777777" w:rsidR="00A152F3" w:rsidRDefault="00D5583A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„Bioróżnorodność środowiska glebowego”</w:t>
    </w:r>
  </w:p>
  <w:p w14:paraId="00000013" w14:textId="77777777" w:rsidR="00A152F3" w:rsidRDefault="00D5583A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>Puławy, 14-15 października 2026 roku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F" w14:textId="77777777" w:rsidR="00A152F3" w:rsidRDefault="00A152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2F3"/>
    <w:rsid w:val="00A152F3"/>
    <w:rsid w:val="00D5583A"/>
    <w:rsid w:val="00EB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7DC044-9103-494C-B5AC-5C372C367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BqpGMzRFzPC8/CxKVmV33+btg==">CgMxLjA4AHIhMWhVSzR0cE9sYU5LMldSYWlXQ2ZyUEdraXIwRmxWOVpP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737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Woźniak</dc:creator>
  <cp:lastModifiedBy>Małgorzata Woźniak</cp:lastModifiedBy>
  <cp:revision>2</cp:revision>
  <dcterms:created xsi:type="dcterms:W3CDTF">2026-05-12T07:48:00Z</dcterms:created>
  <dcterms:modified xsi:type="dcterms:W3CDTF">2026-05-12T07:48:00Z</dcterms:modified>
</cp:coreProperties>
</file>