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0734" w14:textId="1E855141" w:rsidR="00C8292A" w:rsidRDefault="00914797" w:rsidP="00914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797">
        <w:rPr>
          <w:rFonts w:ascii="Times New Roman" w:hAnsi="Times New Roman" w:cs="Times New Roman"/>
          <w:b/>
          <w:bCs/>
          <w:sz w:val="24"/>
          <w:szCs w:val="24"/>
        </w:rPr>
        <w:t>Naturalne Substancje Roślinne – od analizy do aplikacji</w:t>
      </w:r>
    </w:p>
    <w:p w14:paraId="7B8ADEE9" w14:textId="77777777" w:rsidR="00914797" w:rsidRDefault="00914797" w:rsidP="00914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4B5CC" w14:textId="2C4D5041" w:rsidR="00914797" w:rsidRDefault="00914797" w:rsidP="00914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Organizacyjny</w:t>
      </w:r>
      <w:r w:rsidRPr="009147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2D0CA79B" w14:textId="5219A586" w:rsidR="00914797" w:rsidRDefault="00914797" w:rsidP="00914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47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Instytut Uprawy Nawożenia i Gleboznawstwa – PIB, ul. Czartoryskich 8, 24-100 Puławy</w:t>
      </w:r>
    </w:p>
    <w:p w14:paraId="3F0374CE" w14:textId="77777777" w:rsidR="00914797" w:rsidRDefault="00914797" w:rsidP="00914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487622" w14:textId="02A4DC28" w:rsidR="00914797" w:rsidRDefault="00914797" w:rsidP="00914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kluczowe: konferencja, naturalne substancje roślinne, Puławy</w:t>
      </w:r>
    </w:p>
    <w:p w14:paraId="099E8B6E" w14:textId="77777777" w:rsidR="00914797" w:rsidRPr="00914797" w:rsidRDefault="00914797" w:rsidP="00914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379D3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Konferencja „Naturalne Substancje Roślinne”, od 2009 roku łącząca naukowców z dziedzin chemii, biotechnologii, farmacji, nauk rolniczych oraz nauk o żywności, wraca w nowej formule, by inspirować badania i współpracę.</w:t>
      </w:r>
    </w:p>
    <w:p w14:paraId="40C57D27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Nowa odsłona konferencji łączy naukę z biznesem, sprzyjając wymianie wiedzy, doświadczeń i innowacyjnych pomysłów. Jej interdyscyplinarny charakter tworzy przestrzeń do nawiązywania partnerstw i wdrażania nowatorskich rozwiązań.</w:t>
      </w:r>
    </w:p>
    <w:p w14:paraId="735F116A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Prezentuj swoje badania, dziel się doświadczeniami i czerp inspirację w otoczeniu natury – to wyjątkowa okazja, by łączyć pasję naukową z praktycznymi zastosowaniami.</w:t>
      </w:r>
    </w:p>
    <w:p w14:paraId="2A0FC939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Integralnym elementem konferencji będą warsztaty terenowe „Botaniczna różnorodność wąwozów lessowych” organizowane w Krainie Lessowych Wąwozów, na terenie Kazimierskiego Parku Krajobrazowego.</w:t>
      </w:r>
    </w:p>
    <w:p w14:paraId="3AA769B2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Region o unikalnym mikroklimacie i wyjątkowej różnorodności florystycznej stanowi inspirujące tło dla tematyki konferencji oraz podkreśla znaczenie ochrony bioróżnorodności.</w:t>
      </w:r>
    </w:p>
    <w:p w14:paraId="6C3A895D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Zapraszamy do nadsyłania abstraktów referatów ustnych i posterów z zakresu badań nad naturalnymi substancjami roślinnymi.</w:t>
      </w:r>
    </w:p>
    <w:p w14:paraId="1CB4936C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Zgłoszenia należy dokonać poprzez formularz online.</w:t>
      </w:r>
    </w:p>
    <w:p w14:paraId="56885998" w14:textId="77777777" w:rsidR="00C8292A" w:rsidRPr="00C8292A" w:rsidRDefault="00C8292A" w:rsidP="00914797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C8292A">
        <w:rPr>
          <w:color w:val="000000"/>
        </w:rPr>
        <w:t>Termin nadsyłania abstraktów do 14.06.2026</w:t>
      </w:r>
    </w:p>
    <w:p w14:paraId="43788688" w14:textId="77777777" w:rsidR="00C8292A" w:rsidRPr="00C8292A" w:rsidRDefault="00C8292A" w:rsidP="009147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 powinien zostać przygotowany według poniższych wskazówek:</w:t>
      </w:r>
    </w:p>
    <w:p w14:paraId="01CDF3E4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objętość: 1 strona A4</w:t>
      </w:r>
    </w:p>
    <w:p w14:paraId="55121531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Język: polski lub angielski</w:t>
      </w:r>
    </w:p>
    <w:p w14:paraId="31C3EED1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Czcionka: Times New Roman, 12 pkt</w:t>
      </w:r>
    </w:p>
    <w:p w14:paraId="44AD95A0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Interlinia: 1,15</w:t>
      </w:r>
    </w:p>
    <w:p w14:paraId="525202D3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Marginesy: 2,5 cm</w:t>
      </w:r>
    </w:p>
    <w:p w14:paraId="2F43417A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 pogrubiony i wyśrodkowany</w:t>
      </w:r>
    </w:p>
    <w:p w14:paraId="4233C395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Nazwiska i afiliacje do lewej</w:t>
      </w:r>
    </w:p>
    <w:p w14:paraId="56E2F1EF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Słowa kluczowe, tekst i literatura wyjustowany</w:t>
      </w:r>
    </w:p>
    <w:p w14:paraId="5B68509D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Autorzy bez tytułów naukowych</w:t>
      </w:r>
    </w:p>
    <w:p w14:paraId="4BE97B5D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Afiliacje oznaczone numerami górnymi</w:t>
      </w:r>
    </w:p>
    <w:p w14:paraId="572E80F1" w14:textId="77777777" w:rsidR="00C8292A" w:rsidRP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Nazwy łacińskie kursywą</w:t>
      </w:r>
    </w:p>
    <w:p w14:paraId="2E157571" w14:textId="3120B62D" w:rsidR="00C8292A" w:rsidRDefault="00C8292A" w:rsidP="00914797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9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Spis literatury nie jest obowiązkowy</w:t>
      </w:r>
    </w:p>
    <w:p w14:paraId="4EF9B570" w14:textId="77777777" w:rsidR="00564B24" w:rsidRPr="00C8292A" w:rsidRDefault="00564B24" w:rsidP="00564B2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A4A6CD" w14:textId="770F80F1" w:rsidR="00C8292A" w:rsidRDefault="00914797" w:rsidP="00914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Literatura:</w:t>
      </w:r>
    </w:p>
    <w:p w14:paraId="28D29909" w14:textId="2B287AAF" w:rsidR="00914797" w:rsidRPr="00914797" w:rsidRDefault="00914797" w:rsidP="00914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797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Robbins, R. J. (2003). Phenolic acids in foods: an overview of analytical methodology. Journal of agricultural and food chemistry, 51(10), 2866-2887.</w:t>
      </w:r>
    </w:p>
    <w:sectPr w:rsidR="00914797" w:rsidRPr="0091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A32"/>
    <w:multiLevelType w:val="multilevel"/>
    <w:tmpl w:val="A81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2A"/>
    <w:rsid w:val="00564B24"/>
    <w:rsid w:val="00914797"/>
    <w:rsid w:val="00C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9893E"/>
  <w15:chartTrackingRefBased/>
  <w15:docId w15:val="{3E05DF36-73BC-400E-8963-99ACAFAA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Pawelec</dc:creator>
  <cp:keywords/>
  <dc:description/>
  <cp:lastModifiedBy>Sylwia Pawelec</cp:lastModifiedBy>
  <cp:revision>1</cp:revision>
  <dcterms:created xsi:type="dcterms:W3CDTF">2026-04-13T09:32:00Z</dcterms:created>
  <dcterms:modified xsi:type="dcterms:W3CDTF">2026-04-13T10:56:00Z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1ff7f406-9242-475d-ad18-d9b5b2f56a00</vt:lpwstr>
  </property>
</Properties>
</file>