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93" w:rsidRPr="000F00AD" w:rsidRDefault="00B45D93" w:rsidP="00B45D9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InterNAW</w:t>
      </w:r>
      <w:proofErr w:type="spellEnd"/>
      <w:r w:rsidRPr="000F00AD">
        <w:rPr>
          <w:rFonts w:cstheme="minorHAnsi"/>
          <w:b/>
          <w:sz w:val="24"/>
          <w:szCs w:val="24"/>
        </w:rPr>
        <w:t xml:space="preserve"> – nowe narzędzie w doradztwie nawozowym</w:t>
      </w:r>
    </w:p>
    <w:p w:rsidR="00B45D93" w:rsidRPr="000F00AD" w:rsidRDefault="00B45D93" w:rsidP="00B45D9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45D93" w:rsidRPr="000F00AD" w:rsidRDefault="00B45D93" w:rsidP="00B45D9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Komputerowy system doradztwa nawozowego </w:t>
      </w:r>
      <w:proofErr w:type="spellStart"/>
      <w:r>
        <w:rPr>
          <w:rFonts w:cstheme="minorHAnsi"/>
          <w:bCs/>
          <w:sz w:val="24"/>
          <w:szCs w:val="24"/>
        </w:rPr>
        <w:t>InterNaw</w:t>
      </w:r>
      <w:proofErr w:type="spellEnd"/>
      <w:r>
        <w:rPr>
          <w:rFonts w:cstheme="minorHAnsi"/>
          <w:bCs/>
          <w:sz w:val="24"/>
          <w:szCs w:val="24"/>
        </w:rPr>
        <w:t xml:space="preserve"> opracowano w ramach </w:t>
      </w:r>
      <w:r w:rsidRPr="000F00AD">
        <w:rPr>
          <w:rFonts w:cstheme="minorHAnsi"/>
          <w:bCs/>
          <w:sz w:val="24"/>
          <w:szCs w:val="24"/>
        </w:rPr>
        <w:t>projektu:</w:t>
      </w:r>
      <w:r>
        <w:rPr>
          <w:rFonts w:cstheme="minorHAnsi"/>
          <w:bCs/>
          <w:sz w:val="24"/>
          <w:szCs w:val="24"/>
        </w:rPr>
        <w:t xml:space="preserve"> „</w:t>
      </w:r>
      <w:r w:rsidRPr="008C672F">
        <w:rPr>
          <w:rFonts w:cstheme="minorHAnsi"/>
          <w:bCs/>
          <w:i/>
          <w:iCs/>
          <w:sz w:val="24"/>
          <w:szCs w:val="24"/>
        </w:rPr>
        <w:t>Budowa efektywnego modelu interaktywnego systemu wspierania decyzji agrochemicznych w celu optymalizacji nawożenia i ochrony wód przed zanieczyszczeniami pochodzenia rolniczego INTER-NAW</w:t>
      </w:r>
      <w:r>
        <w:rPr>
          <w:rFonts w:cstheme="minorHAnsi"/>
          <w:bCs/>
          <w:sz w:val="24"/>
          <w:szCs w:val="24"/>
        </w:rPr>
        <w:t xml:space="preserve">”, realizowanego przez </w:t>
      </w:r>
      <w:r w:rsidRPr="000F00AD">
        <w:rPr>
          <w:rFonts w:cstheme="minorHAnsi"/>
          <w:sz w:val="24"/>
          <w:szCs w:val="24"/>
        </w:rPr>
        <w:t xml:space="preserve"> konsorcjum </w:t>
      </w:r>
      <w:r>
        <w:rPr>
          <w:rFonts w:cstheme="minorHAnsi"/>
          <w:sz w:val="24"/>
          <w:szCs w:val="24"/>
        </w:rPr>
        <w:t>w składzie</w:t>
      </w:r>
      <w:r w:rsidRPr="000F00AD">
        <w:rPr>
          <w:rFonts w:cstheme="minorHAnsi"/>
          <w:sz w:val="24"/>
          <w:szCs w:val="24"/>
        </w:rPr>
        <w:t>:</w:t>
      </w:r>
    </w:p>
    <w:p w:rsidR="00B45D93" w:rsidRPr="000F00AD" w:rsidRDefault="00B45D93" w:rsidP="00B45D9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00AD">
        <w:rPr>
          <w:rFonts w:cstheme="minorHAnsi"/>
          <w:sz w:val="24"/>
          <w:szCs w:val="24"/>
        </w:rPr>
        <w:t xml:space="preserve">Krajowa Stacja Chemiczno-Rolnicza w Warszawie </w:t>
      </w:r>
      <w:r w:rsidRPr="000F00AD">
        <w:rPr>
          <w:rFonts w:cstheme="minorHAnsi"/>
          <w:sz w:val="24"/>
          <w:szCs w:val="24"/>
          <w:cs/>
          <w:lang w:bidi="mr-IN"/>
        </w:rPr>
        <w:t>–</w:t>
      </w:r>
      <w:r w:rsidRPr="000F00AD">
        <w:rPr>
          <w:rFonts w:cstheme="minorHAnsi"/>
          <w:sz w:val="24"/>
          <w:szCs w:val="24"/>
        </w:rPr>
        <w:t xml:space="preserve"> lider,</w:t>
      </w:r>
    </w:p>
    <w:p w:rsidR="00B45D93" w:rsidRPr="000F00AD" w:rsidRDefault="00B45D93" w:rsidP="00B45D9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00AD">
        <w:rPr>
          <w:rFonts w:cstheme="minorHAnsi"/>
          <w:sz w:val="24"/>
          <w:szCs w:val="24"/>
        </w:rPr>
        <w:t>Instytut Uprawy Nawożenia i Gleboznawstwa PIB w Puławach,</w:t>
      </w:r>
    </w:p>
    <w:p w:rsidR="00B45D93" w:rsidRDefault="00B45D93" w:rsidP="00B45D9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00AD">
        <w:rPr>
          <w:rFonts w:cstheme="minorHAnsi"/>
          <w:sz w:val="24"/>
          <w:szCs w:val="24"/>
        </w:rPr>
        <w:t>Instytut Technologiczno-Przyrodniczy w Falentach.</w:t>
      </w:r>
    </w:p>
    <w:p w:rsidR="007753F3" w:rsidRDefault="00B45D93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Założeniem projektu było opracowanie przyjaznego dla rolników i doradców narzędzia ułatwiającego proces planowania nawożenia azotem. Obowiązek opracowania planu nawożenia N wynika z „Programu działań mających na celu zmniejszenie zanieczyszczenia wód azotanami pochodzącymi ze źródeł rolniczych oraz zapobieganie dalszemu zanieczyszczeniu”</w:t>
      </w:r>
      <w:r w:rsidR="007753F3">
        <w:rPr>
          <w:rFonts w:cstheme="minorHAnsi"/>
          <w:sz w:val="24"/>
          <w:szCs w:val="24"/>
        </w:rPr>
        <w:t xml:space="preserve"> (tzw. program azotanowy)</w:t>
      </w:r>
      <w:r>
        <w:rPr>
          <w:rFonts w:cstheme="minorHAnsi"/>
          <w:sz w:val="24"/>
          <w:szCs w:val="24"/>
        </w:rPr>
        <w:t xml:space="preserve"> przyjętego w 2018 r. i obowiązującego na całym obszarze Polski. Opracowanie planu nawożenia azotem jest obowiązkiem wszystkich gospodarstw o  powierzchni powyżej 100 ha użytków rolnych, lub powyżej 50 ha upraw intensywnych, lub obsadzie zwierząt większej niż 60 DJP na 1 ha.  Dotyczy także gospodarstw nabywających nawozy naturalne lub </w:t>
      </w:r>
      <w:proofErr w:type="spellStart"/>
      <w:r>
        <w:rPr>
          <w:rFonts w:cstheme="minorHAnsi"/>
          <w:sz w:val="24"/>
          <w:szCs w:val="24"/>
        </w:rPr>
        <w:t>poferment</w:t>
      </w:r>
      <w:proofErr w:type="spellEnd"/>
      <w:r>
        <w:rPr>
          <w:rFonts w:cstheme="minorHAnsi"/>
          <w:sz w:val="24"/>
          <w:szCs w:val="24"/>
        </w:rPr>
        <w:t xml:space="preserve"> od podmiotów objętych pozwoleniem zintegrowanym. </w:t>
      </w:r>
    </w:p>
    <w:p w:rsidR="002A2533" w:rsidRDefault="007753F3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Gospodarstwa, których nie dotyczy obowiązek opracowania planu nawożenia azotem muszą stosować nawozy zawierające ten składnik w ilościach nieprzekraczających tzw. maksymalnych dawek azotu działającego, określonych w programie azotanowym. </w:t>
      </w:r>
    </w:p>
    <w:p w:rsidR="002A2533" w:rsidRDefault="007753F3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Sposób opracowania planu nawożenia został określony w programie. Wykonanie niezbędnych obliczeń wymaga zastosowania znacznej liczby parametrów i jest procesem czasochłonnym oraz dosyć żmudnym jeśli plan nawożenia trzeba opracować dla wielu pól w gospodarstwie. </w:t>
      </w:r>
    </w:p>
    <w:p w:rsidR="0097392C" w:rsidRDefault="007753F3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Celem projektu było dostarczenie rolnikom i doradcom narzędzia, które ułatwi i przyspieszy czynności związane</w:t>
      </w:r>
      <w:r w:rsidR="0097392C">
        <w:rPr>
          <w:rFonts w:cstheme="minorHAnsi"/>
          <w:sz w:val="24"/>
          <w:szCs w:val="24"/>
        </w:rPr>
        <w:t xml:space="preserve"> z planowaniem nawożenia azotem. </w:t>
      </w:r>
      <w:r w:rsidR="002A2533">
        <w:rPr>
          <w:rFonts w:cstheme="minorHAnsi"/>
          <w:sz w:val="24"/>
          <w:szCs w:val="24"/>
        </w:rPr>
        <w:t xml:space="preserve">Jednakże mając na względzie fakt, </w:t>
      </w:r>
      <w:r>
        <w:rPr>
          <w:rFonts w:cstheme="minorHAnsi"/>
          <w:sz w:val="24"/>
          <w:szCs w:val="24"/>
        </w:rPr>
        <w:t xml:space="preserve"> że efektywność nawożenia azotem zależy w dużej mierze od </w:t>
      </w:r>
      <w:r w:rsidR="0097392C">
        <w:rPr>
          <w:rFonts w:cstheme="minorHAnsi"/>
          <w:sz w:val="24"/>
          <w:szCs w:val="24"/>
        </w:rPr>
        <w:t>zaopatrzenia</w:t>
      </w:r>
      <w:r>
        <w:rPr>
          <w:rFonts w:cstheme="minorHAnsi"/>
          <w:sz w:val="24"/>
          <w:szCs w:val="24"/>
        </w:rPr>
        <w:t xml:space="preserve"> roślin  we wszystkie </w:t>
      </w:r>
      <w:r w:rsidR="0097392C">
        <w:rPr>
          <w:rFonts w:cstheme="minorHAnsi"/>
          <w:sz w:val="24"/>
          <w:szCs w:val="24"/>
        </w:rPr>
        <w:t>składniki pokarmowe, rozbudowano system o dodatkowe moduły:</w:t>
      </w:r>
    </w:p>
    <w:p w:rsidR="0097392C" w:rsidRDefault="0097392C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wapnowanie gleb</w:t>
      </w:r>
    </w:p>
    <w:p w:rsidR="0097392C" w:rsidRDefault="0097392C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obliczanie dawek nawozów fosforowych, potasowych i magnezowych</w:t>
      </w:r>
    </w:p>
    <w:p w:rsidR="0097392C" w:rsidRDefault="0097392C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zalecenia odnośnie nawożenia mikroelementami.</w:t>
      </w:r>
    </w:p>
    <w:p w:rsidR="000B5D50" w:rsidRDefault="0097392C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efekcie powstał system umożliwiający opracowanie kompleksowego planu nawożenia, z możliwością sporządzenia bilansu składni</w:t>
      </w:r>
      <w:r w:rsidR="002A2533">
        <w:rPr>
          <w:rFonts w:cstheme="minorHAnsi"/>
          <w:sz w:val="24"/>
          <w:szCs w:val="24"/>
        </w:rPr>
        <w:t>ków pokarmowych w skali pola i prowadzenia ewidencji  nawożenia.</w:t>
      </w:r>
      <w:r w:rsidR="007753F3">
        <w:rPr>
          <w:rFonts w:cstheme="minorHAnsi"/>
          <w:sz w:val="24"/>
          <w:szCs w:val="24"/>
        </w:rPr>
        <w:t xml:space="preserve"> </w:t>
      </w:r>
    </w:p>
    <w:p w:rsidR="000B5D50" w:rsidRDefault="000B5D50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bookmarkStart w:id="0" w:name="_GoBack"/>
      <w:bookmarkEnd w:id="0"/>
    </w:p>
    <w:p w:rsidR="00B45D93" w:rsidRPr="000F00AD" w:rsidRDefault="000B5D50" w:rsidP="00B4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62600" cy="795337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na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533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573EC" w:rsidRPr="000B5D50" w:rsidRDefault="00E573EC" w:rsidP="000B5D50">
      <w:pPr>
        <w:jc w:val="center"/>
        <w:rPr>
          <w:b/>
        </w:rPr>
      </w:pPr>
    </w:p>
    <w:p w:rsidR="000B5D50" w:rsidRDefault="000B5D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A2533" w:rsidRPr="000B5D50" w:rsidRDefault="002A2533" w:rsidP="000B5D50">
      <w:pPr>
        <w:jc w:val="center"/>
        <w:rPr>
          <w:b/>
        </w:rPr>
      </w:pPr>
      <w:r w:rsidRPr="000B5D50">
        <w:rPr>
          <w:b/>
        </w:rPr>
        <w:lastRenderedPageBreak/>
        <w:t>Nawożenie azotem</w:t>
      </w:r>
    </w:p>
    <w:p w:rsidR="002A2533" w:rsidRDefault="002A2533" w:rsidP="000B5D50">
      <w:pPr>
        <w:jc w:val="both"/>
      </w:pPr>
      <w:r>
        <w:t xml:space="preserve">Plan nawożenia azotem jest wykonywany zgodnie z rekomendacjami „programu azotanowego” według uproszczonego bilansu składnika, z zastosowaniem parametrów dotyczących pobrania składnika przez rośliny, koncentracji N  w nawozach naturalnych, zawartości </w:t>
      </w:r>
      <w:proofErr w:type="spellStart"/>
      <w:r>
        <w:t>Nmin</w:t>
      </w:r>
      <w:proofErr w:type="spellEnd"/>
      <w:r>
        <w:t xml:space="preserve"> w glebie, w resztkach pożniwnych roślin </w:t>
      </w:r>
      <w:proofErr w:type="spellStart"/>
      <w:r>
        <w:t>bobowatych</w:t>
      </w:r>
      <w:proofErr w:type="spellEnd"/>
      <w:r>
        <w:t xml:space="preserve"> występujących w przedplonie  oraz równoważników nawozowych</w:t>
      </w:r>
      <w:r w:rsidR="000B5D50" w:rsidRPr="000B5D50">
        <w:t xml:space="preserve"> </w:t>
      </w:r>
      <w:r w:rsidR="000B5D50">
        <w:t xml:space="preserve">odpowiednich  </w:t>
      </w:r>
      <w:r w:rsidR="000B5D50">
        <w:t>dla danego źródła składnika</w:t>
      </w:r>
      <w:r>
        <w:t xml:space="preserve">. </w:t>
      </w:r>
      <w:r w:rsidR="000B5D50">
        <w:t xml:space="preserve"> Możliwe jest uwzględnienie rzeczywistych  tj. określonych na podstawie analizy chemicznej próbki, zawartości azotu w glebie i w nawozach naturalnych.</w:t>
      </w:r>
    </w:p>
    <w:p w:rsidR="000B5D50" w:rsidRDefault="000B5D50" w:rsidP="000B5D5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035153" cy="6786880"/>
            <wp:effectExtent l="19050" t="19050" r="13335" b="139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12" cy="679073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A2533" w:rsidRDefault="000B5D50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3052445</wp:posOffset>
                </wp:positionV>
                <wp:extent cx="6045200" cy="1503680"/>
                <wp:effectExtent l="0" t="0" r="12700" b="2032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5036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margin-left:-10.85pt;margin-top:240.35pt;width:476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" filled="f" strokecolor="#243f60 [1604]" strokeweight="2pt"/>
            </w:pict>
          </mc:Fallback>
        </mc:AlternateContent>
      </w:r>
      <w:r w:rsidR="002A2533">
        <w:t xml:space="preserve"> </w:t>
      </w:r>
    </w:p>
    <w:p w:rsidR="000B5D50" w:rsidRDefault="000B5D50" w:rsidP="000B5D50">
      <w:pPr>
        <w:jc w:val="center"/>
        <w:rPr>
          <w:b/>
          <w:noProof/>
          <w:lang w:eastAsia="pl-PL"/>
        </w:rPr>
      </w:pPr>
      <w:r w:rsidRPr="000B5D50">
        <w:rPr>
          <w:b/>
          <w:noProof/>
          <w:lang w:eastAsia="pl-PL"/>
        </w:rPr>
        <w:lastRenderedPageBreak/>
        <w:t>Nawożenie NPKMg</w:t>
      </w:r>
    </w:p>
    <w:p w:rsidR="002B78F6" w:rsidRDefault="000B5D50" w:rsidP="002B78F6">
      <w:pPr>
        <w:jc w:val="both"/>
        <w:rPr>
          <w:noProof/>
          <w:lang w:eastAsia="pl-PL"/>
        </w:rPr>
      </w:pPr>
      <w:r w:rsidRPr="000B5D50">
        <w:rPr>
          <w:noProof/>
          <w:lang w:eastAsia="pl-PL"/>
        </w:rPr>
        <w:t xml:space="preserve">Program </w:t>
      </w:r>
      <w:r>
        <w:rPr>
          <w:noProof/>
          <w:lang w:eastAsia="pl-PL"/>
        </w:rPr>
        <w:t>InterNAW umożl</w:t>
      </w:r>
      <w:r w:rsidRPr="000B5D50">
        <w:rPr>
          <w:noProof/>
          <w:lang w:eastAsia="pl-PL"/>
        </w:rPr>
        <w:t xml:space="preserve">iwia </w:t>
      </w:r>
      <w:r>
        <w:rPr>
          <w:noProof/>
          <w:lang w:eastAsia="pl-PL"/>
        </w:rPr>
        <w:t>opracowanie zaleceń nawozowych dla wszystkich makroskładników. Da</w:t>
      </w:r>
      <w:r w:rsidR="001E44FD">
        <w:rPr>
          <w:noProof/>
          <w:lang w:eastAsia="pl-PL"/>
        </w:rPr>
        <w:t>wki fosforu, potasu i magnezu są</w:t>
      </w:r>
      <w:r>
        <w:rPr>
          <w:noProof/>
          <w:lang w:eastAsia="pl-PL"/>
        </w:rPr>
        <w:t xml:space="preserve"> obliczane na podstawie bilansu </w:t>
      </w:r>
      <w:r w:rsidR="002C01DA">
        <w:rPr>
          <w:noProof/>
          <w:lang w:eastAsia="pl-PL"/>
        </w:rPr>
        <w:t xml:space="preserve">tych </w:t>
      </w:r>
      <w:r>
        <w:rPr>
          <w:noProof/>
          <w:lang w:eastAsia="pl-PL"/>
        </w:rPr>
        <w:t xml:space="preserve">składników z  </w:t>
      </w:r>
      <w:r>
        <w:rPr>
          <w:noProof/>
          <w:lang w:eastAsia="pl-PL"/>
        </w:rPr>
        <w:t>uw</w:t>
      </w:r>
      <w:r w:rsidR="002C01DA">
        <w:rPr>
          <w:noProof/>
          <w:lang w:eastAsia="pl-PL"/>
        </w:rPr>
        <w:t>z</w:t>
      </w:r>
      <w:r>
        <w:rPr>
          <w:noProof/>
          <w:lang w:eastAsia="pl-PL"/>
        </w:rPr>
        <w:t xml:space="preserve">ględnieniem </w:t>
      </w:r>
      <w:r w:rsidR="002B78F6">
        <w:rPr>
          <w:noProof/>
          <w:lang w:eastAsia="pl-PL"/>
        </w:rPr>
        <w:t>zasobności gleby.</w:t>
      </w:r>
      <w:r w:rsidR="002C01DA">
        <w:rPr>
          <w:noProof/>
          <w:lang w:eastAsia="pl-PL"/>
        </w:rPr>
        <w:t xml:space="preserve"> Zasobność gleby może być oznaczona metodami „standardowymi” lub wg metody Mehlich 3.</w:t>
      </w:r>
      <w:r w:rsidR="002B78F6">
        <w:rPr>
          <w:noProof/>
          <w:lang w:eastAsia="pl-PL"/>
        </w:rPr>
        <w:t xml:space="preserve"> W bilansie składników po stronie rozchodów </w:t>
      </w:r>
      <w:r w:rsidR="002C01DA">
        <w:rPr>
          <w:noProof/>
          <w:lang w:eastAsia="pl-PL"/>
        </w:rPr>
        <w:t xml:space="preserve">uwzględnia się </w:t>
      </w:r>
      <w:r w:rsidR="002B78F6">
        <w:rPr>
          <w:noProof/>
          <w:lang w:eastAsia="pl-PL"/>
        </w:rPr>
        <w:t xml:space="preserve"> prognozowane</w:t>
      </w:r>
      <w:r>
        <w:rPr>
          <w:noProof/>
          <w:lang w:eastAsia="pl-PL"/>
        </w:rPr>
        <w:t xml:space="preserve"> pobrani</w:t>
      </w:r>
      <w:r w:rsidR="002B78F6">
        <w:rPr>
          <w:noProof/>
          <w:lang w:eastAsia="pl-PL"/>
        </w:rPr>
        <w:t>e</w:t>
      </w:r>
      <w:r>
        <w:rPr>
          <w:noProof/>
          <w:lang w:eastAsia="pl-PL"/>
        </w:rPr>
        <w:t xml:space="preserve"> składnik</w:t>
      </w:r>
      <w:r w:rsidR="002B78F6">
        <w:rPr>
          <w:noProof/>
          <w:lang w:eastAsia="pl-PL"/>
        </w:rPr>
        <w:t>ów</w:t>
      </w:r>
      <w:r>
        <w:rPr>
          <w:noProof/>
          <w:lang w:eastAsia="pl-PL"/>
        </w:rPr>
        <w:t xml:space="preserve"> z plonem rośliny,</w:t>
      </w:r>
      <w:r w:rsidR="002B78F6">
        <w:rPr>
          <w:noProof/>
          <w:lang w:eastAsia="pl-PL"/>
        </w:rPr>
        <w:t xml:space="preserve"> a po stronie przychodów – nawozy naturalne, organiczne oraz przyorane produkty uboczne przedplonu. </w:t>
      </w:r>
    </w:p>
    <w:p w:rsidR="000B5D50" w:rsidRDefault="002B78F6" w:rsidP="002B78F6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336936" cy="6878320"/>
            <wp:effectExtent l="19050" t="19050" r="16510" b="177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NP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712" cy="687803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0B5D50">
        <w:rPr>
          <w:noProof/>
          <w:lang w:eastAsia="pl-PL"/>
        </w:rPr>
        <w:t xml:space="preserve"> </w:t>
      </w:r>
    </w:p>
    <w:p w:rsidR="002B78F6" w:rsidRDefault="002B78F6">
      <w:pPr>
        <w:spacing w:after="200" w:line="276" w:lineRule="auto"/>
        <w:rPr>
          <w:b/>
          <w:noProof/>
          <w:lang w:eastAsia="pl-PL"/>
        </w:rPr>
      </w:pPr>
    </w:p>
    <w:p w:rsidR="002B78F6" w:rsidRDefault="002B78F6">
      <w:pPr>
        <w:spacing w:after="200" w:line="276" w:lineRule="auto"/>
        <w:rPr>
          <w:b/>
          <w:noProof/>
          <w:lang w:eastAsia="pl-PL"/>
        </w:rPr>
      </w:pPr>
    </w:p>
    <w:p w:rsidR="002B78F6" w:rsidRDefault="002B78F6" w:rsidP="002B78F6">
      <w:pPr>
        <w:spacing w:after="200" w:line="276" w:lineRule="auto"/>
        <w:jc w:val="center"/>
        <w:rPr>
          <w:noProof/>
          <w:lang w:eastAsia="pl-PL"/>
        </w:rPr>
      </w:pPr>
      <w:r w:rsidRPr="002B78F6">
        <w:rPr>
          <w:b/>
          <w:noProof/>
          <w:lang w:eastAsia="pl-PL"/>
        </w:rPr>
        <w:t>Bilans składników pokarmowych</w:t>
      </w:r>
      <w:r>
        <w:rPr>
          <w:noProof/>
          <w:lang w:eastAsia="pl-PL"/>
        </w:rPr>
        <w:t xml:space="preserve"> </w:t>
      </w:r>
    </w:p>
    <w:p w:rsidR="002B78F6" w:rsidRDefault="002B78F6" w:rsidP="002C01DA">
      <w:pPr>
        <w:spacing w:after="200" w:line="276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Uwzgledniając dawki składników pokarmowych w nawozach mineralnych  wynikające z planu nawożenia oraz informacje o dopływie składników z innych źródeł program oblicza saldo NPKMg dla danego pola. N</w:t>
      </w:r>
      <w:r w:rsidR="001E44FD">
        <w:rPr>
          <w:noProof/>
          <w:lang w:eastAsia="pl-PL"/>
        </w:rPr>
        <w:t>a</w:t>
      </w:r>
      <w:r>
        <w:rPr>
          <w:noProof/>
          <w:lang w:eastAsia="pl-PL"/>
        </w:rPr>
        <w:t xml:space="preserve">stępnie na podstawie </w:t>
      </w:r>
      <w:r w:rsidR="00E671C3">
        <w:rPr>
          <w:noProof/>
          <w:lang w:eastAsia="pl-PL"/>
        </w:rPr>
        <w:t xml:space="preserve">różnicy bilansowej </w:t>
      </w:r>
      <w:r>
        <w:rPr>
          <w:noProof/>
          <w:lang w:eastAsia="pl-PL"/>
        </w:rPr>
        <w:t>PKMg określa tempo przyrostu lub zmniejszenia zasobności gleby</w:t>
      </w:r>
      <w:r w:rsidR="001E44FD">
        <w:rPr>
          <w:noProof/>
          <w:lang w:eastAsia="pl-PL"/>
        </w:rPr>
        <w:t xml:space="preserve"> w te składniki</w:t>
      </w:r>
      <w:r>
        <w:rPr>
          <w:noProof/>
          <w:lang w:eastAsia="pl-PL"/>
        </w:rPr>
        <w:t xml:space="preserve">.  </w:t>
      </w:r>
    </w:p>
    <w:p w:rsidR="002745C4" w:rsidRDefault="002B78F6" w:rsidP="002B78F6">
      <w:pPr>
        <w:spacing w:after="200" w:line="276" w:lineRule="auto"/>
        <w:jc w:val="center"/>
        <w:rPr>
          <w:b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987675" cy="6967581"/>
            <wp:effectExtent l="19050" t="19050" r="22860" b="2413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an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29" cy="697240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br w:type="page"/>
      </w:r>
      <w:r w:rsidR="002745C4" w:rsidRPr="002745C4">
        <w:rPr>
          <w:b/>
          <w:noProof/>
          <w:lang w:eastAsia="pl-PL"/>
        </w:rPr>
        <w:lastRenderedPageBreak/>
        <w:t>Dane wejściowe</w:t>
      </w:r>
    </w:p>
    <w:p w:rsidR="002742B8" w:rsidRDefault="002745C4" w:rsidP="002C01DA">
      <w:pPr>
        <w:spacing w:after="200" w:line="276" w:lineRule="auto"/>
        <w:jc w:val="both"/>
        <w:rPr>
          <w:noProof/>
          <w:lang w:eastAsia="pl-PL"/>
        </w:rPr>
      </w:pPr>
      <w:r w:rsidRPr="002745C4">
        <w:rPr>
          <w:noProof/>
          <w:lang w:eastAsia="pl-PL"/>
        </w:rPr>
        <w:t xml:space="preserve">Informacje niezbędne dla przeprowadzenia obliczeń  </w:t>
      </w:r>
      <w:r>
        <w:rPr>
          <w:noProof/>
          <w:lang w:eastAsia="pl-PL"/>
        </w:rPr>
        <w:t>wprowadz</w:t>
      </w:r>
      <w:r w:rsidR="002742B8">
        <w:rPr>
          <w:noProof/>
          <w:lang w:eastAsia="pl-PL"/>
        </w:rPr>
        <w:t>o</w:t>
      </w:r>
      <w:r>
        <w:rPr>
          <w:noProof/>
          <w:lang w:eastAsia="pl-PL"/>
        </w:rPr>
        <w:t>ne przez użytkownika w odpowiednim formacie</w:t>
      </w:r>
      <w:r w:rsidR="002742B8">
        <w:rPr>
          <w:noProof/>
          <w:lang w:eastAsia="pl-PL"/>
        </w:rPr>
        <w:t>,</w:t>
      </w:r>
      <w:r>
        <w:rPr>
          <w:noProof/>
          <w:lang w:eastAsia="pl-PL"/>
        </w:rPr>
        <w:t xml:space="preserve"> są przechowywane do wykorzystania w następnym sezonie.</w:t>
      </w:r>
      <w:r w:rsidR="002742B8">
        <w:rPr>
          <w:noProof/>
          <w:lang w:eastAsia="pl-PL"/>
        </w:rPr>
        <w:t xml:space="preserve"> Dostęp do danych posiada wyłącznie ich własciciel.</w:t>
      </w:r>
      <w:r>
        <w:rPr>
          <w:noProof/>
          <w:lang w:eastAsia="pl-PL"/>
        </w:rPr>
        <w:t xml:space="preserve">  </w:t>
      </w:r>
      <w:r w:rsidR="002742B8">
        <w:rPr>
          <w:noProof/>
          <w:lang w:eastAsia="pl-PL"/>
        </w:rPr>
        <w:t>Dane dotyczące własciwości agrochemicznych gleby</w:t>
      </w:r>
      <w:r w:rsidR="002742B8">
        <w:rPr>
          <w:noProof/>
          <w:lang w:eastAsia="pl-PL"/>
        </w:rPr>
        <w:t xml:space="preserve"> uzyskane</w:t>
      </w:r>
      <w:r w:rsidR="002742B8">
        <w:rPr>
          <w:noProof/>
          <w:lang w:eastAsia="pl-PL"/>
        </w:rPr>
        <w:t xml:space="preserve">  ze stacji chemiczno-rolncizej</w:t>
      </w:r>
      <w:r w:rsidR="002742B8">
        <w:rPr>
          <w:noProof/>
          <w:lang w:eastAsia="pl-PL"/>
        </w:rPr>
        <w:t xml:space="preserve"> </w:t>
      </w:r>
      <w:r w:rsidR="002742B8">
        <w:rPr>
          <w:noProof/>
          <w:lang w:eastAsia="pl-PL"/>
        </w:rPr>
        <w:t xml:space="preserve">mogą być importowane </w:t>
      </w:r>
      <w:r w:rsidR="002742B8">
        <w:rPr>
          <w:noProof/>
          <w:lang w:eastAsia="pl-PL"/>
        </w:rPr>
        <w:t xml:space="preserve">do InterNAW </w:t>
      </w:r>
      <w:r w:rsidR="002742B8">
        <w:rPr>
          <w:noProof/>
          <w:lang w:eastAsia="pl-PL"/>
        </w:rPr>
        <w:t>bezpośrednio</w:t>
      </w:r>
      <w:r w:rsidR="002742B8">
        <w:rPr>
          <w:noProof/>
          <w:lang w:eastAsia="pl-PL"/>
        </w:rPr>
        <w:t xml:space="preserve"> w postaci cyfrowej</w:t>
      </w:r>
      <w:r w:rsidR="002742B8">
        <w:rPr>
          <w:noProof/>
          <w:lang w:eastAsia="pl-PL"/>
        </w:rPr>
        <w:t xml:space="preserve"> .</w:t>
      </w:r>
      <w:r w:rsidR="002C01DA">
        <w:rPr>
          <w:noProof/>
          <w:lang w:eastAsia="pl-PL"/>
        </w:rPr>
        <w:t xml:space="preserve"> </w:t>
      </w:r>
      <w:r w:rsidR="002742B8">
        <w:rPr>
          <w:noProof/>
          <w:lang w:eastAsia="pl-PL"/>
        </w:rPr>
        <w:t xml:space="preserve">   </w:t>
      </w:r>
    </w:p>
    <w:p w:rsidR="002745C4" w:rsidRDefault="002745C4" w:rsidP="002B78F6">
      <w:pPr>
        <w:spacing w:after="200" w:line="276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66112" cy="7301865"/>
            <wp:effectExtent l="19050" t="19050" r="10795" b="133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 wejsciow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112" cy="730186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2B78F6" w:rsidRPr="002B78F6" w:rsidRDefault="002745C4" w:rsidP="002745C4">
      <w:pPr>
        <w:spacing w:after="200" w:line="276" w:lineRule="auto"/>
        <w:rPr>
          <w:b/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261985"/>
            <wp:effectExtent l="19050" t="19050" r="11430" b="2476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 o działkach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98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2B78F6">
        <w:rPr>
          <w:noProof/>
          <w:lang w:eastAsia="pl-PL"/>
        </w:rPr>
        <w:br w:type="page"/>
      </w:r>
    </w:p>
    <w:p w:rsidR="002B78F6" w:rsidRDefault="002B78F6" w:rsidP="002B78F6">
      <w:pPr>
        <w:jc w:val="center"/>
        <w:rPr>
          <w:b/>
          <w:lang w:eastAsia="pl-PL"/>
        </w:rPr>
      </w:pPr>
      <w:r w:rsidRPr="002745C4">
        <w:rPr>
          <w:b/>
          <w:lang w:eastAsia="pl-PL"/>
        </w:rPr>
        <w:lastRenderedPageBreak/>
        <w:t>Nawożenie mikroelementami</w:t>
      </w:r>
    </w:p>
    <w:p w:rsidR="002745C4" w:rsidRPr="002745C4" w:rsidRDefault="002745C4" w:rsidP="002745C4">
      <w:pPr>
        <w:rPr>
          <w:lang w:eastAsia="pl-PL"/>
        </w:rPr>
      </w:pPr>
      <w:r w:rsidRPr="002745C4">
        <w:rPr>
          <w:lang w:eastAsia="pl-PL"/>
        </w:rPr>
        <w:t xml:space="preserve">Odrębnym modułem programu są zalecenia dotyczące nawożenia </w:t>
      </w:r>
      <w:r w:rsidR="001E44FD">
        <w:rPr>
          <w:lang w:eastAsia="pl-PL"/>
        </w:rPr>
        <w:t xml:space="preserve">mikroelementami głównych  gatunków roślin uprawy polowej. Zalecenia są opracowywane na podstawie aktualnych wyników oznaczeń zawartości mikroelementów w glebie. </w:t>
      </w:r>
      <w:r w:rsidR="002742B8">
        <w:rPr>
          <w:lang w:eastAsia="pl-PL"/>
        </w:rPr>
        <w:t>Analizy mogą być wykonywane metodą „standardową” (wyciąg 1 M HCl) lub wg metody Mehlich 3.</w:t>
      </w:r>
    </w:p>
    <w:p w:rsidR="002B78F6" w:rsidRDefault="002B78F6" w:rsidP="002B78F6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486400" cy="7659310"/>
            <wp:effectExtent l="19050" t="19050" r="19050" b="184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roelement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17" cy="766854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E3452" w:rsidRPr="002742B8" w:rsidRDefault="000E3452" w:rsidP="002B78F6">
      <w:pPr>
        <w:jc w:val="center"/>
        <w:rPr>
          <w:b/>
          <w:lang w:eastAsia="pl-PL"/>
        </w:rPr>
      </w:pPr>
      <w:r w:rsidRPr="002742B8">
        <w:rPr>
          <w:b/>
          <w:lang w:eastAsia="pl-PL"/>
        </w:rPr>
        <w:lastRenderedPageBreak/>
        <w:t>Ewidencja nawożenia</w:t>
      </w:r>
    </w:p>
    <w:p w:rsidR="000E3452" w:rsidRDefault="000E3452" w:rsidP="002742B8">
      <w:pPr>
        <w:rPr>
          <w:lang w:eastAsia="pl-PL"/>
        </w:rPr>
      </w:pPr>
      <w:r>
        <w:rPr>
          <w:lang w:eastAsia="pl-PL"/>
        </w:rPr>
        <w:t xml:space="preserve">Program </w:t>
      </w:r>
      <w:proofErr w:type="spellStart"/>
      <w:r>
        <w:rPr>
          <w:lang w:eastAsia="pl-PL"/>
        </w:rPr>
        <w:t>InterNAW</w:t>
      </w:r>
      <w:proofErr w:type="spellEnd"/>
      <w:r>
        <w:rPr>
          <w:lang w:eastAsia="pl-PL"/>
        </w:rPr>
        <w:t xml:space="preserve"> może być także wykorzystywany do prowadzenia  ewidencji nawożenia azotem. Zgodnie z „programem azotanowym” obowiązkiem tym są objęte wszystkie gospodarstwa o powierzchni powyżej 10 ha użytków rolnych. </w:t>
      </w:r>
    </w:p>
    <w:p w:rsidR="000E3452" w:rsidRDefault="000E3452" w:rsidP="002B78F6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05475" cy="4752975"/>
            <wp:effectExtent l="19050" t="19050" r="28575" b="285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idencj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7529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E3452" w:rsidRPr="000B5D50" w:rsidRDefault="000E3452" w:rsidP="002B78F6">
      <w:pPr>
        <w:jc w:val="center"/>
        <w:rPr>
          <w:lang w:eastAsia="pl-PL"/>
        </w:rPr>
      </w:pPr>
    </w:p>
    <w:sectPr w:rsidR="000E3452" w:rsidRPr="000B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62" w:rsidRDefault="00D00562" w:rsidP="000B5D50">
      <w:pPr>
        <w:spacing w:after="0" w:line="240" w:lineRule="auto"/>
      </w:pPr>
      <w:r>
        <w:separator/>
      </w:r>
    </w:p>
  </w:endnote>
  <w:endnote w:type="continuationSeparator" w:id="0">
    <w:p w:rsidR="00D00562" w:rsidRDefault="00D00562" w:rsidP="000B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62" w:rsidRDefault="00D00562" w:rsidP="000B5D50">
      <w:pPr>
        <w:spacing w:after="0" w:line="240" w:lineRule="auto"/>
      </w:pPr>
      <w:r>
        <w:separator/>
      </w:r>
    </w:p>
  </w:footnote>
  <w:footnote w:type="continuationSeparator" w:id="0">
    <w:p w:rsidR="00D00562" w:rsidRDefault="00D00562" w:rsidP="000B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220"/>
    <w:multiLevelType w:val="hybridMultilevel"/>
    <w:tmpl w:val="A3C41D8E"/>
    <w:lvl w:ilvl="0" w:tplc="17DE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41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6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A3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2C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C6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EB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4D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3"/>
    <w:rsid w:val="000B5D50"/>
    <w:rsid w:val="000E3452"/>
    <w:rsid w:val="001E44FD"/>
    <w:rsid w:val="002742B8"/>
    <w:rsid w:val="002745C4"/>
    <w:rsid w:val="002A2533"/>
    <w:rsid w:val="002B78F6"/>
    <w:rsid w:val="002C01DA"/>
    <w:rsid w:val="006C5854"/>
    <w:rsid w:val="007753F3"/>
    <w:rsid w:val="0097392C"/>
    <w:rsid w:val="00B45D93"/>
    <w:rsid w:val="00D00562"/>
    <w:rsid w:val="00E573EC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D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D50"/>
  </w:style>
  <w:style w:type="paragraph" w:styleId="Stopka">
    <w:name w:val="footer"/>
    <w:basedOn w:val="Normalny"/>
    <w:link w:val="StopkaZnak"/>
    <w:uiPriority w:val="99"/>
    <w:unhideWhenUsed/>
    <w:rsid w:val="000B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D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D50"/>
  </w:style>
  <w:style w:type="paragraph" w:styleId="Stopka">
    <w:name w:val="footer"/>
    <w:basedOn w:val="Normalny"/>
    <w:link w:val="StopkaZnak"/>
    <w:uiPriority w:val="99"/>
    <w:unhideWhenUsed/>
    <w:rsid w:val="000B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9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Jadczyszyn</dc:creator>
  <cp:lastModifiedBy>Tamara Jadczyszyn</cp:lastModifiedBy>
  <cp:revision>5</cp:revision>
  <dcterms:created xsi:type="dcterms:W3CDTF">2021-09-09T12:20:00Z</dcterms:created>
  <dcterms:modified xsi:type="dcterms:W3CDTF">2021-09-14T06:08:00Z</dcterms:modified>
</cp:coreProperties>
</file>